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1A" w:rsidRPr="00B8291A" w:rsidRDefault="00B8291A" w:rsidP="00B8291A">
      <w:pPr>
        <w:shd w:val="clear" w:color="auto" w:fill="FFFFFF"/>
        <w:spacing w:line="231" w:lineRule="atLeast"/>
        <w:ind w:left="0"/>
        <w:jc w:val="center"/>
        <w:outlineLvl w:val="1"/>
        <w:rPr>
          <w:rFonts w:ascii="inherit" w:eastAsia="Times New Roman" w:hAnsi="inherit" w:cs="Arial"/>
          <w:b/>
          <w:bCs/>
          <w:color w:val="008000"/>
          <w:spacing w:val="1"/>
          <w:sz w:val="32"/>
          <w:szCs w:val="32"/>
          <w:bdr w:val="none" w:sz="0" w:space="0" w:color="auto" w:frame="1"/>
          <w:lang w:eastAsia="es-ES"/>
        </w:rPr>
      </w:pPr>
      <w:r w:rsidRPr="00B8291A">
        <w:rPr>
          <w:rFonts w:ascii="inherit" w:eastAsia="Times New Roman" w:hAnsi="inherit" w:cs="Arial"/>
          <w:b/>
          <w:bCs/>
          <w:color w:val="008000"/>
          <w:spacing w:val="1"/>
          <w:sz w:val="32"/>
          <w:szCs w:val="32"/>
          <w:bdr w:val="none" w:sz="0" w:space="0" w:color="auto" w:frame="1"/>
          <w:lang w:eastAsia="es-ES"/>
        </w:rPr>
        <w:t>Conoce 10 de los términos psicológicos más sorprendentes que existen</w:t>
      </w:r>
    </w:p>
    <w:p w:rsidR="00B8291A" w:rsidRDefault="00B8291A" w:rsidP="00B8291A">
      <w:pPr>
        <w:shd w:val="clear" w:color="auto" w:fill="FFFFFF"/>
        <w:spacing w:line="231" w:lineRule="atLeast"/>
        <w:ind w:left="0"/>
        <w:outlineLvl w:val="1"/>
        <w:rPr>
          <w:rFonts w:ascii="inherit" w:eastAsia="Times New Roman" w:hAnsi="inherit" w:cs="Arial"/>
          <w:b/>
          <w:bCs/>
          <w:color w:val="008000"/>
          <w:spacing w:val="1"/>
          <w:sz w:val="23"/>
          <w:szCs w:val="23"/>
          <w:bdr w:val="none" w:sz="0" w:space="0" w:color="auto" w:frame="1"/>
          <w:lang w:eastAsia="es-ES"/>
        </w:rPr>
      </w:pPr>
    </w:p>
    <w:p w:rsidR="00B8291A" w:rsidRDefault="00B8291A" w:rsidP="00B8291A">
      <w:pPr>
        <w:shd w:val="clear" w:color="auto" w:fill="FFFFFF"/>
        <w:spacing w:line="231" w:lineRule="atLeast"/>
        <w:ind w:left="0"/>
        <w:outlineLvl w:val="1"/>
        <w:rPr>
          <w:rFonts w:ascii="inherit" w:eastAsia="Times New Roman" w:hAnsi="inherit" w:cs="Arial"/>
          <w:b/>
          <w:bCs/>
          <w:color w:val="008000"/>
          <w:spacing w:val="1"/>
          <w:sz w:val="23"/>
          <w:szCs w:val="23"/>
          <w:bdr w:val="none" w:sz="0" w:space="0" w:color="auto" w:frame="1"/>
          <w:lang w:eastAsia="es-ES"/>
        </w:rPr>
      </w:pPr>
    </w:p>
    <w:p w:rsidR="00B8291A" w:rsidRPr="00B8291A" w:rsidRDefault="00B8291A" w:rsidP="00B8291A">
      <w:pPr>
        <w:shd w:val="clear" w:color="auto" w:fill="FFFFFF"/>
        <w:spacing w:line="231" w:lineRule="atLeast"/>
        <w:ind w:left="0"/>
        <w:outlineLvl w:val="1"/>
        <w:rPr>
          <w:rFonts w:ascii="Arial" w:eastAsia="Times New Roman" w:hAnsi="Arial" w:cs="Arial"/>
          <w:b/>
          <w:bCs/>
          <w:color w:val="5C606B"/>
          <w:spacing w:val="1"/>
          <w:sz w:val="23"/>
          <w:szCs w:val="23"/>
          <w:lang w:eastAsia="es-ES"/>
        </w:rPr>
      </w:pPr>
    </w:p>
    <w:p w:rsidR="00B8291A" w:rsidRPr="00B8291A" w:rsidRDefault="00B8291A" w:rsidP="00B8291A">
      <w:pPr>
        <w:shd w:val="clear" w:color="auto" w:fill="FFFFFF"/>
        <w:spacing w:after="245" w:line="231" w:lineRule="atLeast"/>
        <w:ind w:left="0"/>
        <w:textAlignment w:val="baseline"/>
        <w:rPr>
          <w:rFonts w:ascii="Arial" w:eastAsia="Times New Roman" w:hAnsi="Arial" w:cs="Arial"/>
          <w:color w:val="737988"/>
          <w:sz w:val="18"/>
          <w:szCs w:val="18"/>
          <w:lang w:eastAsia="es-ES"/>
        </w:rPr>
      </w:pPr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>Te invitamos a que hagas una lista de las palabras más raras que conozcas en psicología. ¿Coincides con las nuestras?</w:t>
      </w:r>
    </w:p>
    <w:p w:rsidR="00B8291A" w:rsidRPr="00B8291A" w:rsidRDefault="00B8291A" w:rsidP="00B8291A">
      <w:pPr>
        <w:shd w:val="clear" w:color="auto" w:fill="FFFFFF"/>
        <w:spacing w:line="240" w:lineRule="atLeast"/>
        <w:ind w:left="0"/>
        <w:outlineLvl w:val="2"/>
        <w:rPr>
          <w:rFonts w:ascii="Arial" w:eastAsia="Times New Roman" w:hAnsi="Arial" w:cs="Arial"/>
          <w:b/>
          <w:bCs/>
          <w:color w:val="5C606B"/>
          <w:spacing w:val="1"/>
          <w:sz w:val="32"/>
          <w:szCs w:val="32"/>
          <w:lang w:eastAsia="es-ES"/>
        </w:rPr>
      </w:pPr>
      <w:r w:rsidRPr="00B8291A">
        <w:rPr>
          <w:rFonts w:ascii="Arial" w:eastAsia="Times New Roman" w:hAnsi="Arial" w:cs="Arial"/>
          <w:b/>
          <w:bCs/>
          <w:color w:val="5C606B"/>
          <w:spacing w:val="1"/>
          <w:sz w:val="32"/>
          <w:szCs w:val="32"/>
          <w:lang w:eastAsia="es-ES"/>
        </w:rPr>
        <w:t>1.</w:t>
      </w:r>
      <w:r w:rsidRPr="00DC092D">
        <w:rPr>
          <w:rFonts w:ascii="Arial" w:eastAsia="Times New Roman" w:hAnsi="Arial" w:cs="Arial"/>
          <w:b/>
          <w:bCs/>
          <w:color w:val="5C606B"/>
          <w:spacing w:val="1"/>
          <w:sz w:val="32"/>
          <w:szCs w:val="32"/>
          <w:lang w:eastAsia="es-ES"/>
        </w:rPr>
        <w:t> </w:t>
      </w:r>
      <w:r w:rsidRPr="00B8291A">
        <w:rPr>
          <w:rFonts w:ascii="inherit" w:eastAsia="Times New Roman" w:hAnsi="inherit" w:cs="Arial"/>
          <w:b/>
          <w:bCs/>
          <w:color w:val="008000"/>
          <w:spacing w:val="1"/>
          <w:sz w:val="32"/>
          <w:szCs w:val="32"/>
          <w:bdr w:val="none" w:sz="0" w:space="0" w:color="auto" w:frame="1"/>
          <w:lang w:eastAsia="es-ES"/>
        </w:rPr>
        <w:t>Limerencia</w:t>
      </w:r>
    </w:p>
    <w:p w:rsidR="00B8291A" w:rsidRPr="00B8291A" w:rsidRDefault="00B8291A" w:rsidP="00B8291A">
      <w:pPr>
        <w:shd w:val="clear" w:color="auto" w:fill="FFFFFF"/>
        <w:spacing w:after="245" w:line="231" w:lineRule="atLeast"/>
        <w:ind w:left="0"/>
        <w:jc w:val="left"/>
        <w:textAlignment w:val="baseline"/>
        <w:rPr>
          <w:rFonts w:ascii="Arial" w:eastAsia="Times New Roman" w:hAnsi="Arial" w:cs="Arial"/>
          <w:color w:val="737988"/>
          <w:sz w:val="18"/>
          <w:szCs w:val="18"/>
          <w:lang w:eastAsia="es-ES"/>
        </w:rPr>
      </w:pPr>
      <w:r>
        <w:rPr>
          <w:rFonts w:ascii="Arial" w:eastAsia="Times New Roman" w:hAnsi="Arial" w:cs="Arial"/>
          <w:noProof/>
          <w:color w:val="737988"/>
          <w:sz w:val="18"/>
          <w:szCs w:val="18"/>
          <w:lang w:eastAsia="es-ES"/>
        </w:rPr>
        <w:drawing>
          <wp:inline distT="0" distB="0" distL="0" distR="0">
            <wp:extent cx="5710555" cy="3813175"/>
            <wp:effectExtent l="19050" t="0" r="4445" b="0"/>
            <wp:docPr id="1" name="Imagen 1" descr="limer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merenc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91A" w:rsidRDefault="00B8291A" w:rsidP="00B8291A">
      <w:pPr>
        <w:shd w:val="clear" w:color="auto" w:fill="FFFFFF"/>
        <w:spacing w:after="245" w:line="231" w:lineRule="atLeast"/>
        <w:ind w:left="0"/>
        <w:textAlignment w:val="baseline"/>
        <w:rPr>
          <w:rFonts w:ascii="Arial" w:eastAsia="Times New Roman" w:hAnsi="Arial" w:cs="Arial"/>
          <w:color w:val="737988"/>
          <w:sz w:val="18"/>
          <w:szCs w:val="18"/>
          <w:lang w:eastAsia="es-ES"/>
        </w:rPr>
      </w:pPr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 xml:space="preserve">Fue </w:t>
      </w:r>
      <w:proofErr w:type="spellStart"/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>Dorothy</w:t>
      </w:r>
      <w:proofErr w:type="spellEnd"/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 xml:space="preserve"> </w:t>
      </w:r>
      <w:proofErr w:type="spellStart"/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>Tennov</w:t>
      </w:r>
      <w:proofErr w:type="spellEnd"/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 xml:space="preserve"> la que acuñó este término en el año 1977 en su libro “Amor y </w:t>
      </w:r>
      <w:proofErr w:type="spellStart"/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>limerencia</w:t>
      </w:r>
      <w:proofErr w:type="spellEnd"/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>: la experiencia de estar enamorado”.</w:t>
      </w:r>
      <w:r w:rsidRPr="00B8291A">
        <w:rPr>
          <w:rFonts w:ascii="Arial" w:eastAsia="Times New Roman" w:hAnsi="Arial" w:cs="Arial"/>
          <w:b/>
          <w:bCs/>
          <w:color w:val="737988"/>
          <w:sz w:val="18"/>
          <w:lang w:eastAsia="es-ES"/>
        </w:rPr>
        <w:t> Limerencia sería lo que la mayoría de las personas conocemos como estar locamente enamorado.</w:t>
      </w:r>
      <w:r w:rsidRPr="00B8291A">
        <w:rPr>
          <w:rFonts w:ascii="Arial" w:eastAsia="Times New Roman" w:hAnsi="Arial" w:cs="Arial"/>
          <w:color w:val="737988"/>
          <w:sz w:val="18"/>
          <w:lang w:eastAsia="es-ES"/>
        </w:rPr>
        <w:t> </w:t>
      </w:r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 xml:space="preserve">Se describe como un estado mental que no es </w:t>
      </w:r>
      <w:r w:rsidR="004E1B01"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>voluntario de atracción hacia otro con tendencias obsesivo compulsivo</w:t>
      </w:r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 xml:space="preserve"> hacia la persona elegida.</w:t>
      </w:r>
    </w:p>
    <w:p w:rsidR="00B8291A" w:rsidRPr="00B8291A" w:rsidRDefault="00B8291A" w:rsidP="00B8291A">
      <w:pPr>
        <w:shd w:val="clear" w:color="auto" w:fill="FFFFFF"/>
        <w:spacing w:after="245" w:line="231" w:lineRule="atLeast"/>
        <w:ind w:left="0"/>
        <w:textAlignment w:val="baseline"/>
        <w:rPr>
          <w:rFonts w:ascii="Arial" w:eastAsia="Times New Roman" w:hAnsi="Arial" w:cs="Arial"/>
          <w:color w:val="737988"/>
          <w:sz w:val="18"/>
          <w:szCs w:val="18"/>
          <w:lang w:eastAsia="es-ES"/>
        </w:rPr>
      </w:pPr>
    </w:p>
    <w:p w:rsidR="00B8291A" w:rsidRPr="00B8291A" w:rsidRDefault="00B8291A" w:rsidP="00B8291A">
      <w:pPr>
        <w:shd w:val="clear" w:color="auto" w:fill="FFFFFF"/>
        <w:spacing w:line="240" w:lineRule="atLeast"/>
        <w:ind w:left="0"/>
        <w:outlineLvl w:val="2"/>
        <w:rPr>
          <w:rFonts w:ascii="Arial" w:eastAsia="Times New Roman" w:hAnsi="Arial" w:cs="Arial"/>
          <w:b/>
          <w:bCs/>
          <w:color w:val="5C606B"/>
          <w:spacing w:val="1"/>
          <w:sz w:val="20"/>
          <w:szCs w:val="20"/>
          <w:lang w:eastAsia="es-ES"/>
        </w:rPr>
      </w:pPr>
      <w:r w:rsidRPr="00B8291A">
        <w:rPr>
          <w:rFonts w:ascii="Arial" w:eastAsia="Times New Roman" w:hAnsi="Arial" w:cs="Arial"/>
          <w:b/>
          <w:bCs/>
          <w:color w:val="5C606B"/>
          <w:spacing w:val="1"/>
          <w:sz w:val="20"/>
          <w:szCs w:val="20"/>
          <w:lang w:eastAsia="es-ES"/>
        </w:rPr>
        <w:t>2.</w:t>
      </w:r>
      <w:r w:rsidRPr="00B8291A">
        <w:rPr>
          <w:rFonts w:ascii="Arial" w:eastAsia="Times New Roman" w:hAnsi="Arial" w:cs="Arial"/>
          <w:b/>
          <w:bCs/>
          <w:color w:val="5C606B"/>
          <w:spacing w:val="1"/>
          <w:sz w:val="20"/>
          <w:lang w:eastAsia="es-ES"/>
        </w:rPr>
        <w:t> </w:t>
      </w:r>
      <w:r w:rsidRPr="00B8291A">
        <w:rPr>
          <w:rFonts w:ascii="inherit" w:eastAsia="Times New Roman" w:hAnsi="inherit" w:cs="Arial"/>
          <w:b/>
          <w:bCs/>
          <w:color w:val="008000"/>
          <w:spacing w:val="1"/>
          <w:sz w:val="32"/>
          <w:szCs w:val="32"/>
          <w:bdr w:val="none" w:sz="0" w:space="0" w:color="auto" w:frame="1"/>
          <w:lang w:eastAsia="es-ES"/>
        </w:rPr>
        <w:t>Resiliencia</w:t>
      </w:r>
    </w:p>
    <w:p w:rsidR="00B8291A" w:rsidRDefault="00B8291A" w:rsidP="00B8291A">
      <w:pPr>
        <w:shd w:val="clear" w:color="auto" w:fill="FFFFFF"/>
        <w:spacing w:after="245" w:line="231" w:lineRule="atLeast"/>
        <w:ind w:left="0"/>
        <w:textAlignment w:val="baseline"/>
        <w:rPr>
          <w:rFonts w:ascii="Arial" w:eastAsia="Times New Roman" w:hAnsi="Arial" w:cs="Arial"/>
          <w:color w:val="737988"/>
          <w:sz w:val="18"/>
          <w:szCs w:val="18"/>
          <w:lang w:eastAsia="es-ES"/>
        </w:rPr>
      </w:pPr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>Se define la</w:t>
      </w:r>
      <w:r w:rsidRPr="00B8291A">
        <w:rPr>
          <w:rFonts w:ascii="Arial" w:eastAsia="Times New Roman" w:hAnsi="Arial" w:cs="Arial"/>
          <w:color w:val="737988"/>
          <w:sz w:val="18"/>
          <w:lang w:eastAsia="es-ES"/>
        </w:rPr>
        <w:t> </w:t>
      </w:r>
      <w:r w:rsidRPr="00B8291A">
        <w:rPr>
          <w:rFonts w:ascii="Arial" w:eastAsia="Times New Roman" w:hAnsi="Arial" w:cs="Arial"/>
          <w:b/>
          <w:bCs/>
          <w:color w:val="737988"/>
          <w:sz w:val="18"/>
          <w:lang w:eastAsia="es-ES"/>
        </w:rPr>
        <w:t>resiliencia</w:t>
      </w:r>
      <w:r w:rsidRPr="00B8291A">
        <w:rPr>
          <w:rFonts w:ascii="Arial" w:eastAsia="Times New Roman" w:hAnsi="Arial" w:cs="Arial"/>
          <w:color w:val="737988"/>
          <w:sz w:val="18"/>
          <w:lang w:eastAsia="es-ES"/>
        </w:rPr>
        <w:t> </w:t>
      </w:r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>como la</w:t>
      </w:r>
      <w:r w:rsidRPr="00B8291A">
        <w:rPr>
          <w:rFonts w:ascii="Arial" w:eastAsia="Times New Roman" w:hAnsi="Arial" w:cs="Arial"/>
          <w:b/>
          <w:bCs/>
          <w:color w:val="737988"/>
          <w:sz w:val="18"/>
          <w:lang w:eastAsia="es-ES"/>
        </w:rPr>
        <w:t> capacidad de sobreponerse a las contingencias.</w:t>
      </w:r>
      <w:r w:rsidRPr="00B8291A">
        <w:rPr>
          <w:rFonts w:ascii="Arial" w:eastAsia="Times New Roman" w:hAnsi="Arial" w:cs="Arial"/>
          <w:color w:val="737988"/>
          <w:sz w:val="18"/>
          <w:lang w:eastAsia="es-ES"/>
        </w:rPr>
        <w:t> </w:t>
      </w:r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 xml:space="preserve">Recibe su nombre de la resistencia que tienen aquellos materiales que se doblan sin romperse. El término fue acuñado por Boris </w:t>
      </w:r>
      <w:proofErr w:type="spellStart"/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>Cyrulnik</w:t>
      </w:r>
      <w:proofErr w:type="spellEnd"/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>.</w:t>
      </w:r>
    </w:p>
    <w:p w:rsidR="00B8291A" w:rsidRDefault="00B8291A" w:rsidP="00B8291A">
      <w:pPr>
        <w:shd w:val="clear" w:color="auto" w:fill="FFFFFF"/>
        <w:spacing w:after="245" w:line="231" w:lineRule="atLeast"/>
        <w:ind w:left="0"/>
        <w:textAlignment w:val="baseline"/>
        <w:rPr>
          <w:rFonts w:ascii="Arial" w:eastAsia="Times New Roman" w:hAnsi="Arial" w:cs="Arial"/>
          <w:color w:val="737988"/>
          <w:sz w:val="18"/>
          <w:szCs w:val="18"/>
          <w:lang w:eastAsia="es-ES"/>
        </w:rPr>
      </w:pPr>
    </w:p>
    <w:p w:rsidR="00B8291A" w:rsidRDefault="00B8291A" w:rsidP="00B8291A">
      <w:pPr>
        <w:shd w:val="clear" w:color="auto" w:fill="FFFFFF"/>
        <w:spacing w:after="245" w:line="231" w:lineRule="atLeast"/>
        <w:ind w:left="0"/>
        <w:textAlignment w:val="baseline"/>
        <w:rPr>
          <w:rFonts w:ascii="Arial" w:eastAsia="Times New Roman" w:hAnsi="Arial" w:cs="Arial"/>
          <w:color w:val="737988"/>
          <w:sz w:val="18"/>
          <w:szCs w:val="18"/>
          <w:lang w:eastAsia="es-ES"/>
        </w:rPr>
      </w:pPr>
    </w:p>
    <w:p w:rsidR="00B8291A" w:rsidRDefault="00B8291A" w:rsidP="00B8291A">
      <w:pPr>
        <w:shd w:val="clear" w:color="auto" w:fill="FFFFFF"/>
        <w:spacing w:after="245" w:line="231" w:lineRule="atLeast"/>
        <w:ind w:left="0"/>
        <w:textAlignment w:val="baseline"/>
        <w:rPr>
          <w:rFonts w:ascii="Arial" w:eastAsia="Times New Roman" w:hAnsi="Arial" w:cs="Arial"/>
          <w:color w:val="737988"/>
          <w:sz w:val="18"/>
          <w:szCs w:val="18"/>
          <w:lang w:eastAsia="es-ES"/>
        </w:rPr>
      </w:pPr>
    </w:p>
    <w:p w:rsidR="00B8291A" w:rsidRDefault="00B8291A" w:rsidP="00B8291A">
      <w:pPr>
        <w:shd w:val="clear" w:color="auto" w:fill="FFFFFF"/>
        <w:spacing w:after="245" w:line="231" w:lineRule="atLeast"/>
        <w:ind w:left="0"/>
        <w:textAlignment w:val="baseline"/>
        <w:rPr>
          <w:rFonts w:ascii="Arial" w:eastAsia="Times New Roman" w:hAnsi="Arial" w:cs="Arial"/>
          <w:color w:val="737988"/>
          <w:sz w:val="18"/>
          <w:szCs w:val="18"/>
          <w:lang w:eastAsia="es-ES"/>
        </w:rPr>
      </w:pPr>
    </w:p>
    <w:p w:rsidR="00B8291A" w:rsidRPr="00B8291A" w:rsidRDefault="00B8291A" w:rsidP="00B8291A">
      <w:pPr>
        <w:shd w:val="clear" w:color="auto" w:fill="FFFFFF"/>
        <w:spacing w:after="245" w:line="231" w:lineRule="atLeast"/>
        <w:ind w:left="0"/>
        <w:textAlignment w:val="baseline"/>
        <w:rPr>
          <w:rFonts w:ascii="Arial" w:eastAsia="Times New Roman" w:hAnsi="Arial" w:cs="Arial"/>
          <w:color w:val="737988"/>
          <w:sz w:val="18"/>
          <w:szCs w:val="18"/>
          <w:lang w:eastAsia="es-ES"/>
        </w:rPr>
      </w:pPr>
    </w:p>
    <w:p w:rsidR="00B8291A" w:rsidRPr="00B8291A" w:rsidRDefault="00B8291A" w:rsidP="00B8291A">
      <w:pPr>
        <w:shd w:val="clear" w:color="auto" w:fill="FFFFFF"/>
        <w:spacing w:line="240" w:lineRule="atLeast"/>
        <w:ind w:left="0"/>
        <w:outlineLvl w:val="2"/>
        <w:rPr>
          <w:rFonts w:ascii="Arial" w:eastAsia="Times New Roman" w:hAnsi="Arial" w:cs="Arial"/>
          <w:b/>
          <w:bCs/>
          <w:color w:val="5C606B"/>
          <w:spacing w:val="1"/>
          <w:sz w:val="20"/>
          <w:szCs w:val="20"/>
          <w:lang w:eastAsia="es-ES"/>
        </w:rPr>
      </w:pPr>
      <w:r w:rsidRPr="00B8291A">
        <w:rPr>
          <w:rFonts w:ascii="Arial" w:eastAsia="Times New Roman" w:hAnsi="Arial" w:cs="Arial"/>
          <w:b/>
          <w:bCs/>
          <w:color w:val="5C606B"/>
          <w:spacing w:val="1"/>
          <w:sz w:val="20"/>
          <w:szCs w:val="20"/>
          <w:lang w:eastAsia="es-ES"/>
        </w:rPr>
        <w:lastRenderedPageBreak/>
        <w:t>3.</w:t>
      </w:r>
      <w:r w:rsidRPr="00B8291A">
        <w:rPr>
          <w:rFonts w:ascii="Arial" w:eastAsia="Times New Roman" w:hAnsi="Arial" w:cs="Arial"/>
          <w:b/>
          <w:bCs/>
          <w:color w:val="5C606B"/>
          <w:spacing w:val="1"/>
          <w:sz w:val="20"/>
          <w:lang w:eastAsia="es-ES"/>
        </w:rPr>
        <w:t> </w:t>
      </w:r>
      <w:r w:rsidRPr="00B8291A">
        <w:rPr>
          <w:rFonts w:ascii="inherit" w:eastAsia="Times New Roman" w:hAnsi="inherit" w:cs="Arial"/>
          <w:b/>
          <w:bCs/>
          <w:color w:val="008000"/>
          <w:spacing w:val="1"/>
          <w:sz w:val="32"/>
          <w:szCs w:val="32"/>
          <w:bdr w:val="none" w:sz="0" w:space="0" w:color="auto" w:frame="1"/>
          <w:lang w:eastAsia="es-ES"/>
        </w:rPr>
        <w:t>Procrastinación</w:t>
      </w:r>
    </w:p>
    <w:p w:rsidR="00B8291A" w:rsidRPr="00B8291A" w:rsidRDefault="00B8291A" w:rsidP="00B8291A">
      <w:pPr>
        <w:shd w:val="clear" w:color="auto" w:fill="FFFFFF"/>
        <w:spacing w:after="245" w:line="231" w:lineRule="atLeast"/>
        <w:ind w:left="0"/>
        <w:jc w:val="left"/>
        <w:textAlignment w:val="baseline"/>
        <w:rPr>
          <w:rFonts w:ascii="Arial" w:eastAsia="Times New Roman" w:hAnsi="Arial" w:cs="Arial"/>
          <w:color w:val="737988"/>
          <w:sz w:val="18"/>
          <w:szCs w:val="18"/>
          <w:lang w:eastAsia="es-ES"/>
        </w:rPr>
      </w:pPr>
      <w:r>
        <w:rPr>
          <w:rFonts w:ascii="Arial" w:eastAsia="Times New Roman" w:hAnsi="Arial" w:cs="Arial"/>
          <w:noProof/>
          <w:color w:val="737988"/>
          <w:sz w:val="18"/>
          <w:szCs w:val="18"/>
          <w:lang w:eastAsia="es-ES"/>
        </w:rPr>
        <w:drawing>
          <wp:inline distT="0" distB="0" distL="0" distR="0">
            <wp:extent cx="5710555" cy="5710555"/>
            <wp:effectExtent l="19050" t="0" r="4445" b="0"/>
            <wp:docPr id="2" name="Imagen 2" descr="procastin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castinació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571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91A" w:rsidRPr="00B8291A" w:rsidRDefault="00B8291A" w:rsidP="00B8291A">
      <w:pPr>
        <w:shd w:val="clear" w:color="auto" w:fill="FFFFFF"/>
        <w:spacing w:after="245" w:line="231" w:lineRule="atLeast"/>
        <w:ind w:left="0"/>
        <w:textAlignment w:val="baseline"/>
        <w:rPr>
          <w:rFonts w:ascii="Arial" w:eastAsia="Times New Roman" w:hAnsi="Arial" w:cs="Arial"/>
          <w:color w:val="737988"/>
          <w:sz w:val="18"/>
          <w:szCs w:val="18"/>
          <w:lang w:eastAsia="es-ES"/>
        </w:rPr>
      </w:pPr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 xml:space="preserve">Este término apareció por primera vez en castellano en la Revista de las Toxicomanías en un artículo denominado “Superar el hábito de posponer” escrito por William J </w:t>
      </w:r>
      <w:proofErr w:type="spellStart"/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>Knaus</w:t>
      </w:r>
      <w:proofErr w:type="spellEnd"/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>. Desde entonces la palabra se ha convertido en una de las más famosas entre los trabajadores del siglo XXI. Las principales vías de distracción son la televisión, el teléfono móvil y el ordenador portátil. Por cierto,</w:t>
      </w:r>
      <w:r w:rsidRPr="00B8291A">
        <w:rPr>
          <w:rFonts w:ascii="Arial" w:eastAsia="Times New Roman" w:hAnsi="Arial" w:cs="Arial"/>
          <w:color w:val="737988"/>
          <w:sz w:val="18"/>
          <w:lang w:eastAsia="es-ES"/>
        </w:rPr>
        <w:t> </w:t>
      </w:r>
      <w:proofErr w:type="spellStart"/>
      <w:r w:rsidRPr="00B8291A">
        <w:rPr>
          <w:rFonts w:ascii="Arial" w:eastAsia="Times New Roman" w:hAnsi="Arial" w:cs="Arial"/>
          <w:b/>
          <w:bCs/>
          <w:color w:val="737988"/>
          <w:sz w:val="18"/>
          <w:lang w:eastAsia="es-ES"/>
        </w:rPr>
        <w:t>procastinación</w:t>
      </w:r>
      <w:proofErr w:type="spellEnd"/>
      <w:r w:rsidRPr="00B8291A">
        <w:rPr>
          <w:rFonts w:ascii="Arial" w:eastAsia="Times New Roman" w:hAnsi="Arial" w:cs="Arial"/>
          <w:b/>
          <w:bCs/>
          <w:color w:val="737988"/>
          <w:sz w:val="18"/>
          <w:lang w:eastAsia="es-ES"/>
        </w:rPr>
        <w:t xml:space="preserve"> se definiría como la acción de posponer aquellas labores que tenemos que hacer</w:t>
      </w:r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>.</w:t>
      </w:r>
    </w:p>
    <w:p w:rsidR="00B8291A" w:rsidRPr="00B8291A" w:rsidRDefault="00B8291A" w:rsidP="00B8291A">
      <w:pPr>
        <w:shd w:val="clear" w:color="auto" w:fill="FFFFFF"/>
        <w:spacing w:line="240" w:lineRule="atLeast"/>
        <w:ind w:left="0"/>
        <w:outlineLvl w:val="2"/>
        <w:rPr>
          <w:rFonts w:ascii="Arial" w:eastAsia="Times New Roman" w:hAnsi="Arial" w:cs="Arial"/>
          <w:b/>
          <w:bCs/>
          <w:color w:val="5C606B"/>
          <w:spacing w:val="1"/>
          <w:sz w:val="20"/>
          <w:szCs w:val="20"/>
          <w:lang w:eastAsia="es-ES"/>
        </w:rPr>
      </w:pPr>
      <w:r w:rsidRPr="00B8291A">
        <w:rPr>
          <w:rFonts w:ascii="Arial" w:eastAsia="Times New Roman" w:hAnsi="Arial" w:cs="Arial"/>
          <w:b/>
          <w:bCs/>
          <w:color w:val="5C606B"/>
          <w:spacing w:val="1"/>
          <w:sz w:val="20"/>
          <w:szCs w:val="20"/>
          <w:lang w:eastAsia="es-ES"/>
        </w:rPr>
        <w:t>4. </w:t>
      </w:r>
      <w:hyperlink r:id="rId6" w:tgtFrame="_blank" w:history="1">
        <w:r w:rsidRPr="00DC092D">
          <w:rPr>
            <w:rFonts w:ascii="inherit" w:eastAsia="Times New Roman" w:hAnsi="inherit" w:cs="Arial"/>
            <w:b/>
            <w:bCs/>
            <w:color w:val="008000"/>
            <w:spacing w:val="1"/>
            <w:sz w:val="32"/>
            <w:szCs w:val="32"/>
            <w:lang w:eastAsia="es-ES"/>
          </w:rPr>
          <w:t>Alexitimia</w:t>
        </w:r>
      </w:hyperlink>
    </w:p>
    <w:p w:rsidR="00B8291A" w:rsidRPr="00B8291A" w:rsidRDefault="00B8291A" w:rsidP="00B8291A">
      <w:pPr>
        <w:shd w:val="clear" w:color="auto" w:fill="FFFFFF"/>
        <w:spacing w:after="245" w:line="231" w:lineRule="atLeast"/>
        <w:ind w:left="0"/>
        <w:textAlignment w:val="baseline"/>
        <w:rPr>
          <w:rFonts w:ascii="Arial" w:eastAsia="Times New Roman" w:hAnsi="Arial" w:cs="Arial"/>
          <w:color w:val="737988"/>
          <w:sz w:val="18"/>
          <w:szCs w:val="18"/>
          <w:lang w:eastAsia="es-ES"/>
        </w:rPr>
      </w:pPr>
      <w:r w:rsidRPr="00B8291A">
        <w:rPr>
          <w:rFonts w:ascii="Arial" w:eastAsia="Times New Roman" w:hAnsi="Arial" w:cs="Arial"/>
          <w:b/>
          <w:bCs/>
          <w:color w:val="737988"/>
          <w:sz w:val="18"/>
          <w:lang w:eastAsia="es-ES"/>
        </w:rPr>
        <w:t>Implica una gran dificultad para reconocer las emociones propias así como para controlarlas.  </w:t>
      </w:r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>La</w:t>
      </w:r>
      <w:r w:rsidR="004E1B01">
        <w:rPr>
          <w:rFonts w:ascii="Arial" w:eastAsia="Times New Roman" w:hAnsi="Arial" w:cs="Arial"/>
          <w:color w:val="737988"/>
          <w:sz w:val="18"/>
          <w:szCs w:val="18"/>
          <w:lang w:eastAsia="es-ES"/>
        </w:rPr>
        <w:t xml:space="preserve"> </w:t>
      </w:r>
      <w:r w:rsidRPr="00B8291A">
        <w:rPr>
          <w:rFonts w:ascii="Arial" w:eastAsia="Times New Roman" w:hAnsi="Arial" w:cs="Arial"/>
          <w:b/>
          <w:bCs/>
          <w:color w:val="737988"/>
          <w:sz w:val="18"/>
          <w:lang w:eastAsia="es-ES"/>
        </w:rPr>
        <w:t>alexitimia en niños</w:t>
      </w:r>
      <w:r w:rsidRPr="00B8291A">
        <w:rPr>
          <w:rFonts w:ascii="Arial" w:eastAsia="Times New Roman" w:hAnsi="Arial" w:cs="Arial"/>
          <w:color w:val="737988"/>
          <w:sz w:val="18"/>
          <w:lang w:eastAsia="es-ES"/>
        </w:rPr>
        <w:t> </w:t>
      </w:r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>puede ser una manifestación del espectro autista ya que los niños con síndrome de Asperger, por ejemplo, presentan alexitimia desde muy pequeños.</w:t>
      </w:r>
    </w:p>
    <w:p w:rsidR="00B8291A" w:rsidRPr="00B8291A" w:rsidRDefault="00B8291A" w:rsidP="00B8291A">
      <w:pPr>
        <w:shd w:val="clear" w:color="auto" w:fill="FFFFFF"/>
        <w:spacing w:line="240" w:lineRule="atLeast"/>
        <w:ind w:left="0"/>
        <w:outlineLvl w:val="2"/>
        <w:rPr>
          <w:rFonts w:ascii="Arial" w:eastAsia="Times New Roman" w:hAnsi="Arial" w:cs="Arial"/>
          <w:b/>
          <w:bCs/>
          <w:color w:val="5C606B"/>
          <w:spacing w:val="1"/>
          <w:sz w:val="32"/>
          <w:szCs w:val="32"/>
          <w:lang w:eastAsia="es-ES"/>
        </w:rPr>
      </w:pPr>
      <w:r w:rsidRPr="00B8291A">
        <w:rPr>
          <w:rFonts w:ascii="Arial" w:eastAsia="Times New Roman" w:hAnsi="Arial" w:cs="Arial"/>
          <w:b/>
          <w:bCs/>
          <w:color w:val="5C606B"/>
          <w:spacing w:val="1"/>
          <w:sz w:val="20"/>
          <w:szCs w:val="20"/>
          <w:lang w:eastAsia="es-ES"/>
        </w:rPr>
        <w:t>5.</w:t>
      </w:r>
      <w:r w:rsidRPr="00B8291A">
        <w:rPr>
          <w:rFonts w:ascii="Arial" w:eastAsia="Times New Roman" w:hAnsi="Arial" w:cs="Arial"/>
          <w:b/>
          <w:bCs/>
          <w:color w:val="5C606B"/>
          <w:spacing w:val="1"/>
          <w:sz w:val="20"/>
          <w:lang w:eastAsia="es-ES"/>
        </w:rPr>
        <w:t> </w:t>
      </w:r>
      <w:r w:rsidRPr="00B8291A">
        <w:rPr>
          <w:rFonts w:ascii="inherit" w:eastAsia="Times New Roman" w:hAnsi="inherit" w:cs="Arial"/>
          <w:b/>
          <w:bCs/>
          <w:color w:val="008000"/>
          <w:spacing w:val="1"/>
          <w:sz w:val="32"/>
          <w:szCs w:val="32"/>
          <w:bdr w:val="none" w:sz="0" w:space="0" w:color="auto" w:frame="1"/>
          <w:lang w:eastAsia="es-ES"/>
        </w:rPr>
        <w:t>Abreacción</w:t>
      </w:r>
    </w:p>
    <w:p w:rsidR="00B8291A" w:rsidRPr="00B8291A" w:rsidRDefault="00B8291A" w:rsidP="00B8291A">
      <w:pPr>
        <w:shd w:val="clear" w:color="auto" w:fill="FFFFFF"/>
        <w:spacing w:after="245" w:line="231" w:lineRule="atLeast"/>
        <w:ind w:left="0"/>
        <w:textAlignment w:val="baseline"/>
        <w:rPr>
          <w:rFonts w:ascii="Arial" w:eastAsia="Times New Roman" w:hAnsi="Arial" w:cs="Arial"/>
          <w:color w:val="737988"/>
          <w:sz w:val="18"/>
          <w:szCs w:val="18"/>
          <w:lang w:eastAsia="es-ES"/>
        </w:rPr>
      </w:pPr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>Este término,</w:t>
      </w:r>
      <w:r w:rsidRPr="00B8291A">
        <w:rPr>
          <w:rFonts w:ascii="Arial" w:eastAsia="Times New Roman" w:hAnsi="Arial" w:cs="Arial"/>
          <w:color w:val="737988"/>
          <w:sz w:val="18"/>
          <w:lang w:eastAsia="es-ES"/>
        </w:rPr>
        <w:t> </w:t>
      </w:r>
      <w:r w:rsidRPr="00B8291A">
        <w:rPr>
          <w:rFonts w:ascii="Arial" w:eastAsia="Times New Roman" w:hAnsi="Arial" w:cs="Arial"/>
          <w:b/>
          <w:bCs/>
          <w:color w:val="737988"/>
          <w:sz w:val="18"/>
          <w:lang w:eastAsia="es-ES"/>
        </w:rPr>
        <w:t>abreacción</w:t>
      </w:r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 xml:space="preserve">, está acuñado a </w:t>
      </w:r>
      <w:proofErr w:type="spellStart"/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>Sigmund</w:t>
      </w:r>
      <w:proofErr w:type="spellEnd"/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 xml:space="preserve"> Freud así como a </w:t>
      </w:r>
      <w:proofErr w:type="spellStart"/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>Josef</w:t>
      </w:r>
      <w:proofErr w:type="spellEnd"/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 xml:space="preserve"> </w:t>
      </w:r>
      <w:proofErr w:type="spellStart"/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>Breuer</w:t>
      </w:r>
      <w:proofErr w:type="spellEnd"/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 xml:space="preserve"> y es la</w:t>
      </w:r>
      <w:r w:rsidRPr="00B8291A">
        <w:rPr>
          <w:rFonts w:ascii="Arial" w:eastAsia="Times New Roman" w:hAnsi="Arial" w:cs="Arial"/>
          <w:color w:val="737988"/>
          <w:sz w:val="18"/>
          <w:lang w:eastAsia="es-ES"/>
        </w:rPr>
        <w:t> </w:t>
      </w:r>
      <w:r w:rsidRPr="00B8291A">
        <w:rPr>
          <w:rFonts w:ascii="Arial" w:eastAsia="Times New Roman" w:hAnsi="Arial" w:cs="Arial"/>
          <w:b/>
          <w:bCs/>
          <w:color w:val="737988"/>
          <w:sz w:val="18"/>
          <w:lang w:eastAsia="es-ES"/>
        </w:rPr>
        <w:t xml:space="preserve">descarga de emociones así como los afectos que están vinculados a los recuerdos y a las experiencias </w:t>
      </w:r>
      <w:proofErr w:type="gramStart"/>
      <w:r w:rsidRPr="00B8291A">
        <w:rPr>
          <w:rFonts w:ascii="Arial" w:eastAsia="Times New Roman" w:hAnsi="Arial" w:cs="Arial"/>
          <w:b/>
          <w:bCs/>
          <w:color w:val="737988"/>
          <w:sz w:val="18"/>
          <w:lang w:eastAsia="es-ES"/>
        </w:rPr>
        <w:t>infantiles</w:t>
      </w:r>
      <w:proofErr w:type="gramEnd"/>
      <w:r w:rsidRPr="00B8291A">
        <w:rPr>
          <w:rFonts w:ascii="Arial" w:eastAsia="Times New Roman" w:hAnsi="Arial" w:cs="Arial"/>
          <w:b/>
          <w:bCs/>
          <w:color w:val="737988"/>
          <w:sz w:val="18"/>
          <w:lang w:eastAsia="es-ES"/>
        </w:rPr>
        <w:t>.</w:t>
      </w:r>
      <w:r w:rsidR="004E1B01">
        <w:rPr>
          <w:rFonts w:ascii="Arial" w:eastAsia="Times New Roman" w:hAnsi="Arial" w:cs="Arial"/>
          <w:b/>
          <w:bCs/>
          <w:color w:val="737988"/>
          <w:sz w:val="18"/>
          <w:lang w:eastAsia="es-ES"/>
        </w:rPr>
        <w:t xml:space="preserve"> </w:t>
      </w:r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>Ha sido muy utilizado en el cine y la literatura del siglo XX.</w:t>
      </w:r>
    </w:p>
    <w:p w:rsidR="004E1B01" w:rsidRDefault="004E1B01" w:rsidP="00B8291A">
      <w:pPr>
        <w:shd w:val="clear" w:color="auto" w:fill="FFFFFF"/>
        <w:spacing w:line="240" w:lineRule="atLeast"/>
        <w:ind w:left="0"/>
        <w:outlineLvl w:val="2"/>
        <w:rPr>
          <w:rFonts w:ascii="Arial" w:eastAsia="Times New Roman" w:hAnsi="Arial" w:cs="Arial"/>
          <w:b/>
          <w:bCs/>
          <w:color w:val="5C606B"/>
          <w:spacing w:val="1"/>
          <w:sz w:val="20"/>
          <w:szCs w:val="20"/>
          <w:lang w:eastAsia="es-ES"/>
        </w:rPr>
      </w:pPr>
    </w:p>
    <w:p w:rsidR="004E1B01" w:rsidRDefault="004E1B01" w:rsidP="00B8291A">
      <w:pPr>
        <w:shd w:val="clear" w:color="auto" w:fill="FFFFFF"/>
        <w:spacing w:line="240" w:lineRule="atLeast"/>
        <w:ind w:left="0"/>
        <w:outlineLvl w:val="2"/>
        <w:rPr>
          <w:rFonts w:ascii="Arial" w:eastAsia="Times New Roman" w:hAnsi="Arial" w:cs="Arial"/>
          <w:b/>
          <w:bCs/>
          <w:color w:val="5C606B"/>
          <w:spacing w:val="1"/>
          <w:sz w:val="20"/>
          <w:szCs w:val="20"/>
          <w:lang w:eastAsia="es-ES"/>
        </w:rPr>
      </w:pPr>
    </w:p>
    <w:p w:rsidR="004E1B01" w:rsidRDefault="004E1B01" w:rsidP="00B8291A">
      <w:pPr>
        <w:shd w:val="clear" w:color="auto" w:fill="FFFFFF"/>
        <w:spacing w:line="240" w:lineRule="atLeast"/>
        <w:ind w:left="0"/>
        <w:outlineLvl w:val="2"/>
        <w:rPr>
          <w:rFonts w:ascii="Arial" w:eastAsia="Times New Roman" w:hAnsi="Arial" w:cs="Arial"/>
          <w:b/>
          <w:bCs/>
          <w:color w:val="5C606B"/>
          <w:spacing w:val="1"/>
          <w:sz w:val="20"/>
          <w:szCs w:val="20"/>
          <w:lang w:eastAsia="es-ES"/>
        </w:rPr>
      </w:pPr>
    </w:p>
    <w:p w:rsidR="00B8291A" w:rsidRPr="00B8291A" w:rsidRDefault="00B8291A" w:rsidP="00B8291A">
      <w:pPr>
        <w:shd w:val="clear" w:color="auto" w:fill="FFFFFF"/>
        <w:spacing w:line="240" w:lineRule="atLeast"/>
        <w:ind w:left="0"/>
        <w:outlineLvl w:val="2"/>
        <w:rPr>
          <w:rFonts w:ascii="Arial" w:eastAsia="Times New Roman" w:hAnsi="Arial" w:cs="Arial"/>
          <w:b/>
          <w:bCs/>
          <w:color w:val="5C606B"/>
          <w:spacing w:val="1"/>
          <w:sz w:val="20"/>
          <w:szCs w:val="20"/>
          <w:lang w:eastAsia="es-ES"/>
        </w:rPr>
      </w:pPr>
      <w:r w:rsidRPr="00B8291A">
        <w:rPr>
          <w:rFonts w:ascii="Arial" w:eastAsia="Times New Roman" w:hAnsi="Arial" w:cs="Arial"/>
          <w:b/>
          <w:bCs/>
          <w:color w:val="5C606B"/>
          <w:spacing w:val="1"/>
          <w:sz w:val="20"/>
          <w:szCs w:val="20"/>
          <w:lang w:eastAsia="es-ES"/>
        </w:rPr>
        <w:t>6.</w:t>
      </w:r>
      <w:r w:rsidRPr="00B8291A">
        <w:rPr>
          <w:rFonts w:ascii="Arial" w:eastAsia="Times New Roman" w:hAnsi="Arial" w:cs="Arial"/>
          <w:b/>
          <w:bCs/>
          <w:color w:val="5C606B"/>
          <w:spacing w:val="1"/>
          <w:sz w:val="20"/>
          <w:lang w:eastAsia="es-ES"/>
        </w:rPr>
        <w:t> </w:t>
      </w:r>
      <w:r w:rsidRPr="00B8291A">
        <w:rPr>
          <w:rFonts w:ascii="inherit" w:eastAsia="Times New Roman" w:hAnsi="inherit" w:cs="Arial"/>
          <w:b/>
          <w:bCs/>
          <w:color w:val="008000"/>
          <w:spacing w:val="1"/>
          <w:sz w:val="32"/>
          <w:szCs w:val="32"/>
          <w:bdr w:val="none" w:sz="0" w:space="0" w:color="auto" w:frame="1"/>
          <w:lang w:eastAsia="es-ES"/>
        </w:rPr>
        <w:t>Abulia</w:t>
      </w:r>
    </w:p>
    <w:p w:rsidR="00B8291A" w:rsidRPr="00B8291A" w:rsidRDefault="00B8291A" w:rsidP="00B8291A">
      <w:pPr>
        <w:shd w:val="clear" w:color="auto" w:fill="FFFFFF"/>
        <w:spacing w:line="231" w:lineRule="atLeast"/>
        <w:ind w:left="0"/>
        <w:jc w:val="left"/>
        <w:textAlignment w:val="baseline"/>
        <w:rPr>
          <w:rFonts w:ascii="Arial" w:eastAsia="Times New Roman" w:hAnsi="Arial" w:cs="Arial"/>
          <w:color w:val="737988"/>
          <w:sz w:val="18"/>
          <w:szCs w:val="18"/>
          <w:lang w:eastAsia="es-ES"/>
        </w:rPr>
      </w:pPr>
      <w:r>
        <w:rPr>
          <w:rFonts w:ascii="inherit" w:eastAsia="Times New Roman" w:hAnsi="inherit" w:cs="Arial"/>
          <w:noProof/>
          <w:color w:val="88AC2E"/>
          <w:sz w:val="18"/>
          <w:szCs w:val="18"/>
          <w:bdr w:val="none" w:sz="0" w:space="0" w:color="auto" w:frame="1"/>
          <w:lang w:eastAsia="es-ES"/>
        </w:rPr>
        <w:drawing>
          <wp:inline distT="0" distB="0" distL="0" distR="0">
            <wp:extent cx="3286760" cy="2233930"/>
            <wp:effectExtent l="19050" t="0" r="8890" b="0"/>
            <wp:docPr id="3" name="Imagen 3" descr="términos psicológico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érminos psicológico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0" cy="223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91A" w:rsidRPr="00B8291A" w:rsidRDefault="00B8291A" w:rsidP="00B8291A">
      <w:pPr>
        <w:shd w:val="clear" w:color="auto" w:fill="FFFFFF"/>
        <w:spacing w:after="245" w:line="231" w:lineRule="atLeast"/>
        <w:ind w:left="0"/>
        <w:textAlignment w:val="baseline"/>
        <w:rPr>
          <w:rFonts w:ascii="Arial" w:eastAsia="Times New Roman" w:hAnsi="Arial" w:cs="Arial"/>
          <w:color w:val="737988"/>
          <w:sz w:val="18"/>
          <w:szCs w:val="18"/>
          <w:lang w:eastAsia="es-ES"/>
        </w:rPr>
      </w:pPr>
      <w:r w:rsidRPr="00B8291A">
        <w:rPr>
          <w:rFonts w:ascii="Arial" w:eastAsia="Times New Roman" w:hAnsi="Arial" w:cs="Arial"/>
          <w:b/>
          <w:bCs/>
          <w:color w:val="737988"/>
          <w:sz w:val="18"/>
          <w:lang w:eastAsia="es-ES"/>
        </w:rPr>
        <w:t>Abulia es la falta de energía para moverse, para hacer algo. </w:t>
      </w:r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>Su etimología “no voluntad” es completamente gráfica y es por ello que no cuesta mucho que la persona entienda el término. Este término está muy ligado a los procesos depresivos y a algunos síndromes estacionales como sucede en el caso de la</w:t>
      </w:r>
      <w:r w:rsidRPr="00B8291A">
        <w:rPr>
          <w:rFonts w:ascii="Arial" w:eastAsia="Times New Roman" w:hAnsi="Arial" w:cs="Arial"/>
          <w:color w:val="737988"/>
          <w:sz w:val="18"/>
          <w:lang w:eastAsia="es-ES"/>
        </w:rPr>
        <w:t> </w:t>
      </w:r>
      <w:r w:rsidRPr="00B8291A">
        <w:rPr>
          <w:rFonts w:ascii="Arial" w:eastAsia="Times New Roman" w:hAnsi="Arial" w:cs="Arial"/>
          <w:b/>
          <w:bCs/>
          <w:color w:val="737988"/>
          <w:sz w:val="18"/>
          <w:lang w:eastAsia="es-ES"/>
        </w:rPr>
        <w:t>astenia primaveral</w:t>
      </w:r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>. Quienes lo padecen sienten que sus fuerzas les abandonan en todo momento.</w:t>
      </w:r>
    </w:p>
    <w:p w:rsidR="00B8291A" w:rsidRPr="00B8291A" w:rsidRDefault="00B8291A" w:rsidP="00B8291A">
      <w:pPr>
        <w:shd w:val="clear" w:color="auto" w:fill="FFFFFF"/>
        <w:spacing w:line="240" w:lineRule="atLeast"/>
        <w:ind w:left="0"/>
        <w:outlineLvl w:val="2"/>
        <w:rPr>
          <w:rFonts w:ascii="Arial" w:eastAsia="Times New Roman" w:hAnsi="Arial" w:cs="Arial"/>
          <w:b/>
          <w:bCs/>
          <w:color w:val="5C606B"/>
          <w:spacing w:val="1"/>
          <w:sz w:val="20"/>
          <w:szCs w:val="20"/>
          <w:lang w:eastAsia="es-ES"/>
        </w:rPr>
      </w:pPr>
      <w:r w:rsidRPr="00B8291A">
        <w:rPr>
          <w:rFonts w:ascii="Arial" w:eastAsia="Times New Roman" w:hAnsi="Arial" w:cs="Arial"/>
          <w:b/>
          <w:bCs/>
          <w:color w:val="5C606B"/>
          <w:spacing w:val="1"/>
          <w:sz w:val="20"/>
          <w:szCs w:val="20"/>
          <w:lang w:eastAsia="es-ES"/>
        </w:rPr>
        <w:t>7.</w:t>
      </w:r>
      <w:r w:rsidRPr="00B8291A">
        <w:rPr>
          <w:rFonts w:ascii="Arial" w:eastAsia="Times New Roman" w:hAnsi="Arial" w:cs="Arial"/>
          <w:b/>
          <w:bCs/>
          <w:color w:val="5C606B"/>
          <w:spacing w:val="1"/>
          <w:sz w:val="20"/>
          <w:lang w:eastAsia="es-ES"/>
        </w:rPr>
        <w:t> </w:t>
      </w:r>
      <w:r w:rsidRPr="00B8291A">
        <w:rPr>
          <w:rFonts w:ascii="inherit" w:eastAsia="Times New Roman" w:hAnsi="inherit" w:cs="Arial"/>
          <w:b/>
          <w:bCs/>
          <w:color w:val="008000"/>
          <w:spacing w:val="1"/>
          <w:sz w:val="32"/>
          <w:szCs w:val="32"/>
          <w:bdr w:val="none" w:sz="0" w:space="0" w:color="auto" w:frame="1"/>
          <w:lang w:eastAsia="es-ES"/>
        </w:rPr>
        <w:t>Ambivalencia</w:t>
      </w:r>
    </w:p>
    <w:p w:rsidR="00B8291A" w:rsidRPr="00B8291A" w:rsidRDefault="00B8291A" w:rsidP="00B8291A">
      <w:pPr>
        <w:shd w:val="clear" w:color="auto" w:fill="FFFFFF"/>
        <w:spacing w:after="245" w:line="231" w:lineRule="atLeast"/>
        <w:ind w:left="0"/>
        <w:textAlignment w:val="baseline"/>
        <w:rPr>
          <w:rFonts w:ascii="Arial" w:eastAsia="Times New Roman" w:hAnsi="Arial" w:cs="Arial"/>
          <w:color w:val="737988"/>
          <w:sz w:val="18"/>
          <w:szCs w:val="18"/>
          <w:lang w:eastAsia="es-ES"/>
        </w:rPr>
      </w:pPr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>En psicología, </w:t>
      </w:r>
      <w:r w:rsidRPr="00B8291A">
        <w:rPr>
          <w:rFonts w:ascii="Arial" w:eastAsia="Times New Roman" w:hAnsi="Arial" w:cs="Arial"/>
          <w:b/>
          <w:bCs/>
          <w:color w:val="737988"/>
          <w:sz w:val="18"/>
          <w:lang w:eastAsia="es-ES"/>
        </w:rPr>
        <w:t>ambivalencia</w:t>
      </w:r>
      <w:r w:rsidRPr="00B8291A">
        <w:rPr>
          <w:rFonts w:ascii="Arial" w:eastAsia="Times New Roman" w:hAnsi="Arial" w:cs="Arial"/>
          <w:color w:val="737988"/>
          <w:sz w:val="18"/>
          <w:lang w:eastAsia="es-ES"/>
        </w:rPr>
        <w:t> </w:t>
      </w:r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>es la tensión entre la motivación por hacer algo y, a la vez, el rechazo que provoca. Está muy vinculado a las represiones mentales del individuo o a estados de inmadurez emocional</w:t>
      </w:r>
      <w:r w:rsidR="004E1B01">
        <w:rPr>
          <w:rFonts w:ascii="Arial" w:eastAsia="Times New Roman" w:hAnsi="Arial" w:cs="Arial"/>
          <w:color w:val="737988"/>
          <w:sz w:val="18"/>
          <w:szCs w:val="18"/>
          <w:lang w:eastAsia="es-ES"/>
        </w:rPr>
        <w:t xml:space="preserve"> </w:t>
      </w:r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>.</w:t>
      </w:r>
      <w:r w:rsidRPr="00B8291A">
        <w:rPr>
          <w:rFonts w:ascii="Arial" w:eastAsia="Times New Roman" w:hAnsi="Arial" w:cs="Arial"/>
          <w:b/>
          <w:bCs/>
          <w:color w:val="737988"/>
          <w:sz w:val="18"/>
          <w:lang w:eastAsia="es-ES"/>
        </w:rPr>
        <w:t>Esta tensión emocional se agudiza durante la adolescencia y puede desencadenar trastornos emocionales como el trastorno límite de personalidad.</w:t>
      </w:r>
    </w:p>
    <w:p w:rsidR="00B8291A" w:rsidRPr="00B8291A" w:rsidRDefault="00B8291A" w:rsidP="00B8291A">
      <w:pPr>
        <w:shd w:val="clear" w:color="auto" w:fill="FFFFFF"/>
        <w:spacing w:line="240" w:lineRule="atLeast"/>
        <w:ind w:left="0"/>
        <w:outlineLvl w:val="2"/>
        <w:rPr>
          <w:rFonts w:ascii="Arial" w:eastAsia="Times New Roman" w:hAnsi="Arial" w:cs="Arial"/>
          <w:b/>
          <w:bCs/>
          <w:color w:val="5C606B"/>
          <w:spacing w:val="1"/>
          <w:sz w:val="20"/>
          <w:szCs w:val="20"/>
          <w:lang w:eastAsia="es-ES"/>
        </w:rPr>
      </w:pPr>
      <w:r w:rsidRPr="00B8291A">
        <w:rPr>
          <w:rFonts w:ascii="Arial" w:eastAsia="Times New Roman" w:hAnsi="Arial" w:cs="Arial"/>
          <w:b/>
          <w:bCs/>
          <w:color w:val="5C606B"/>
          <w:spacing w:val="1"/>
          <w:sz w:val="20"/>
          <w:szCs w:val="20"/>
          <w:lang w:eastAsia="es-ES"/>
        </w:rPr>
        <w:t>8.</w:t>
      </w:r>
      <w:r w:rsidRPr="00B8291A">
        <w:rPr>
          <w:rFonts w:ascii="Arial" w:eastAsia="Times New Roman" w:hAnsi="Arial" w:cs="Arial"/>
          <w:b/>
          <w:bCs/>
          <w:color w:val="5C606B"/>
          <w:spacing w:val="1"/>
          <w:sz w:val="20"/>
          <w:lang w:eastAsia="es-ES"/>
        </w:rPr>
        <w:t> </w:t>
      </w:r>
      <w:r w:rsidRPr="00B8291A">
        <w:rPr>
          <w:rFonts w:ascii="inherit" w:eastAsia="Times New Roman" w:hAnsi="inherit" w:cs="Arial"/>
          <w:b/>
          <w:bCs/>
          <w:color w:val="008000"/>
          <w:spacing w:val="1"/>
          <w:sz w:val="32"/>
          <w:szCs w:val="32"/>
          <w:bdr w:val="none" w:sz="0" w:space="0" w:color="auto" w:frame="1"/>
          <w:lang w:eastAsia="es-ES"/>
        </w:rPr>
        <w:t>Introyección</w:t>
      </w:r>
    </w:p>
    <w:p w:rsidR="00B8291A" w:rsidRPr="00B8291A" w:rsidRDefault="00B8291A" w:rsidP="00B8291A">
      <w:pPr>
        <w:shd w:val="clear" w:color="auto" w:fill="FFFFFF"/>
        <w:spacing w:after="245" w:line="231" w:lineRule="atLeast"/>
        <w:ind w:left="0"/>
        <w:textAlignment w:val="baseline"/>
        <w:rPr>
          <w:rFonts w:ascii="Arial" w:eastAsia="Times New Roman" w:hAnsi="Arial" w:cs="Arial"/>
          <w:color w:val="737988"/>
          <w:sz w:val="18"/>
          <w:szCs w:val="18"/>
          <w:lang w:eastAsia="es-ES"/>
        </w:rPr>
      </w:pPr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>Este es un proceso psicológico de</w:t>
      </w:r>
      <w:r w:rsidRPr="00B8291A">
        <w:rPr>
          <w:rFonts w:ascii="Arial" w:eastAsia="Times New Roman" w:hAnsi="Arial" w:cs="Arial"/>
          <w:color w:val="737988"/>
          <w:sz w:val="18"/>
          <w:lang w:eastAsia="es-ES"/>
        </w:rPr>
        <w:t> </w:t>
      </w:r>
      <w:r w:rsidRPr="00B8291A">
        <w:rPr>
          <w:rFonts w:ascii="Arial" w:eastAsia="Times New Roman" w:hAnsi="Arial" w:cs="Arial"/>
          <w:b/>
          <w:bCs/>
          <w:color w:val="737988"/>
          <w:sz w:val="18"/>
          <w:lang w:eastAsia="es-ES"/>
        </w:rPr>
        <w:t>identificación con otra persona</w:t>
      </w:r>
      <w:r w:rsidRPr="00B8291A">
        <w:rPr>
          <w:rFonts w:ascii="Arial" w:eastAsia="Times New Roman" w:hAnsi="Arial" w:cs="Arial"/>
          <w:color w:val="737988"/>
          <w:sz w:val="18"/>
          <w:lang w:eastAsia="es-ES"/>
        </w:rPr>
        <w:t> </w:t>
      </w:r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 xml:space="preserve">haciendo propias las conductas o rasgos de personalidad del otro. Es un mecanismo de defensa según </w:t>
      </w:r>
      <w:proofErr w:type="spellStart"/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>Sigmund</w:t>
      </w:r>
      <w:proofErr w:type="spellEnd"/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 xml:space="preserve"> Freud que está muy ligado a un traslado del “ego” al “</w:t>
      </w:r>
      <w:proofErr w:type="spellStart"/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>superego</w:t>
      </w:r>
      <w:proofErr w:type="spellEnd"/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>”.</w:t>
      </w:r>
      <w:r w:rsidRPr="00B8291A">
        <w:rPr>
          <w:rFonts w:ascii="Arial" w:eastAsia="Times New Roman" w:hAnsi="Arial" w:cs="Arial"/>
          <w:color w:val="737988"/>
          <w:sz w:val="18"/>
          <w:lang w:eastAsia="es-ES"/>
        </w:rPr>
        <w:t> </w:t>
      </w:r>
      <w:r w:rsidRPr="00B8291A">
        <w:rPr>
          <w:rFonts w:ascii="Arial" w:eastAsia="Times New Roman" w:hAnsi="Arial" w:cs="Arial"/>
          <w:b/>
          <w:bCs/>
          <w:color w:val="737988"/>
          <w:sz w:val="18"/>
          <w:lang w:eastAsia="es-ES"/>
        </w:rPr>
        <w:t>Se suele dar en casos de maltrato</w:t>
      </w:r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>.</w:t>
      </w:r>
    </w:p>
    <w:p w:rsidR="00B8291A" w:rsidRPr="00B8291A" w:rsidRDefault="00B8291A" w:rsidP="00B8291A">
      <w:pPr>
        <w:shd w:val="clear" w:color="auto" w:fill="FFFFFF"/>
        <w:spacing w:line="240" w:lineRule="atLeast"/>
        <w:ind w:left="0"/>
        <w:outlineLvl w:val="2"/>
        <w:rPr>
          <w:rFonts w:ascii="Arial" w:eastAsia="Times New Roman" w:hAnsi="Arial" w:cs="Arial"/>
          <w:b/>
          <w:bCs/>
          <w:color w:val="5C606B"/>
          <w:spacing w:val="1"/>
          <w:sz w:val="32"/>
          <w:szCs w:val="32"/>
          <w:lang w:eastAsia="es-ES"/>
        </w:rPr>
      </w:pPr>
      <w:r w:rsidRPr="00B8291A">
        <w:rPr>
          <w:rFonts w:ascii="Arial" w:eastAsia="Times New Roman" w:hAnsi="Arial" w:cs="Arial"/>
          <w:b/>
          <w:bCs/>
          <w:color w:val="5C606B"/>
          <w:spacing w:val="1"/>
          <w:sz w:val="20"/>
          <w:szCs w:val="20"/>
          <w:lang w:eastAsia="es-ES"/>
        </w:rPr>
        <w:t>9.</w:t>
      </w:r>
      <w:r w:rsidRPr="00B8291A">
        <w:rPr>
          <w:rFonts w:ascii="Arial" w:eastAsia="Times New Roman" w:hAnsi="Arial" w:cs="Arial"/>
          <w:b/>
          <w:bCs/>
          <w:color w:val="5C606B"/>
          <w:spacing w:val="1"/>
          <w:sz w:val="20"/>
          <w:lang w:eastAsia="es-ES"/>
        </w:rPr>
        <w:t> </w:t>
      </w:r>
      <w:r w:rsidRPr="00B8291A">
        <w:rPr>
          <w:rFonts w:ascii="inherit" w:eastAsia="Times New Roman" w:hAnsi="inherit" w:cs="Arial"/>
          <w:b/>
          <w:bCs/>
          <w:color w:val="008000"/>
          <w:spacing w:val="1"/>
          <w:sz w:val="32"/>
          <w:szCs w:val="32"/>
          <w:bdr w:val="none" w:sz="0" w:space="0" w:color="auto" w:frame="1"/>
          <w:lang w:eastAsia="es-ES"/>
        </w:rPr>
        <w:t>Rapport</w:t>
      </w:r>
    </w:p>
    <w:p w:rsidR="00B8291A" w:rsidRPr="00B8291A" w:rsidRDefault="00B8291A" w:rsidP="00B8291A">
      <w:pPr>
        <w:shd w:val="clear" w:color="auto" w:fill="FFFFFF"/>
        <w:spacing w:after="245" w:line="231" w:lineRule="atLeast"/>
        <w:ind w:left="0"/>
        <w:textAlignment w:val="baseline"/>
        <w:rPr>
          <w:rFonts w:ascii="Arial" w:eastAsia="Times New Roman" w:hAnsi="Arial" w:cs="Arial"/>
          <w:color w:val="737988"/>
          <w:sz w:val="18"/>
          <w:szCs w:val="18"/>
          <w:lang w:eastAsia="es-ES"/>
        </w:rPr>
      </w:pPr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>Coloquialmente, es el clásico</w:t>
      </w:r>
      <w:r w:rsidRPr="00B8291A">
        <w:rPr>
          <w:rFonts w:ascii="Arial" w:eastAsia="Times New Roman" w:hAnsi="Arial" w:cs="Arial"/>
          <w:color w:val="737988"/>
          <w:sz w:val="18"/>
          <w:lang w:eastAsia="es-ES"/>
        </w:rPr>
        <w:t> </w:t>
      </w:r>
      <w:r w:rsidRPr="00B8291A">
        <w:rPr>
          <w:rFonts w:ascii="Arial" w:eastAsia="Times New Roman" w:hAnsi="Arial" w:cs="Arial"/>
          <w:b/>
          <w:bCs/>
          <w:color w:val="737988"/>
          <w:sz w:val="18"/>
          <w:lang w:eastAsia="es-ES"/>
        </w:rPr>
        <w:t>“</w:t>
      </w:r>
      <w:proofErr w:type="spellStart"/>
      <w:r w:rsidRPr="00B8291A">
        <w:rPr>
          <w:rFonts w:ascii="Arial" w:eastAsia="Times New Roman" w:hAnsi="Arial" w:cs="Arial"/>
          <w:b/>
          <w:bCs/>
          <w:color w:val="737988"/>
          <w:sz w:val="18"/>
          <w:lang w:eastAsia="es-ES"/>
        </w:rPr>
        <w:t>feeling</w:t>
      </w:r>
      <w:proofErr w:type="spellEnd"/>
      <w:r w:rsidRPr="00B8291A">
        <w:rPr>
          <w:rFonts w:ascii="Arial" w:eastAsia="Times New Roman" w:hAnsi="Arial" w:cs="Arial"/>
          <w:b/>
          <w:bCs/>
          <w:color w:val="737988"/>
          <w:sz w:val="18"/>
          <w:lang w:eastAsia="es-ES"/>
        </w:rPr>
        <w:t>” o “compenetración”. Sucede cuando dos personas comparten los mismos valores o creencias.</w:t>
      </w:r>
      <w:r w:rsidRPr="00B8291A">
        <w:rPr>
          <w:rFonts w:ascii="Arial" w:eastAsia="Times New Roman" w:hAnsi="Arial" w:cs="Arial"/>
          <w:color w:val="737988"/>
          <w:sz w:val="18"/>
          <w:lang w:eastAsia="es-ES"/>
        </w:rPr>
        <w:t> </w:t>
      </w:r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>El</w:t>
      </w:r>
      <w:r w:rsidRPr="00B8291A">
        <w:rPr>
          <w:rFonts w:ascii="Arial" w:eastAsia="Times New Roman" w:hAnsi="Arial" w:cs="Arial"/>
          <w:color w:val="737988"/>
          <w:sz w:val="18"/>
          <w:lang w:eastAsia="es-ES"/>
        </w:rPr>
        <w:t> </w:t>
      </w:r>
      <w:r w:rsidRPr="00B8291A">
        <w:rPr>
          <w:rFonts w:ascii="Arial" w:eastAsia="Times New Roman" w:hAnsi="Arial" w:cs="Arial"/>
          <w:b/>
          <w:bCs/>
          <w:color w:val="737988"/>
          <w:sz w:val="18"/>
          <w:lang w:eastAsia="es-ES"/>
        </w:rPr>
        <w:t>rapport</w:t>
      </w:r>
      <w:r w:rsidRPr="00B8291A">
        <w:rPr>
          <w:rFonts w:ascii="Arial" w:eastAsia="Times New Roman" w:hAnsi="Arial" w:cs="Arial"/>
          <w:color w:val="737988"/>
          <w:sz w:val="18"/>
          <w:lang w:eastAsia="es-ES"/>
        </w:rPr>
        <w:t> </w:t>
      </w:r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 xml:space="preserve">suele ser creado en las sesiones </w:t>
      </w:r>
      <w:r w:rsidR="004E1B01"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>psicológicas</w:t>
      </w:r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 xml:space="preserve"> por parte del psicólogo para que el paciente se relaje y pueda tener una charla distendida con el terapeuta.</w:t>
      </w:r>
    </w:p>
    <w:p w:rsidR="00B8291A" w:rsidRPr="00B8291A" w:rsidRDefault="00B8291A" w:rsidP="00B8291A">
      <w:pPr>
        <w:shd w:val="clear" w:color="auto" w:fill="FFFFFF"/>
        <w:spacing w:line="240" w:lineRule="atLeast"/>
        <w:ind w:left="0"/>
        <w:outlineLvl w:val="2"/>
        <w:rPr>
          <w:rFonts w:ascii="Arial" w:eastAsia="Times New Roman" w:hAnsi="Arial" w:cs="Arial"/>
          <w:b/>
          <w:bCs/>
          <w:color w:val="5C606B"/>
          <w:spacing w:val="1"/>
          <w:sz w:val="20"/>
          <w:szCs w:val="20"/>
          <w:lang w:eastAsia="es-ES"/>
        </w:rPr>
      </w:pPr>
      <w:r w:rsidRPr="00B8291A">
        <w:rPr>
          <w:rFonts w:ascii="Arial" w:eastAsia="Times New Roman" w:hAnsi="Arial" w:cs="Arial"/>
          <w:b/>
          <w:bCs/>
          <w:color w:val="5C606B"/>
          <w:spacing w:val="1"/>
          <w:sz w:val="20"/>
          <w:szCs w:val="20"/>
          <w:lang w:eastAsia="es-ES"/>
        </w:rPr>
        <w:t>10.</w:t>
      </w:r>
      <w:r w:rsidRPr="00B8291A">
        <w:rPr>
          <w:rFonts w:ascii="Arial" w:eastAsia="Times New Roman" w:hAnsi="Arial" w:cs="Arial"/>
          <w:b/>
          <w:bCs/>
          <w:color w:val="5C606B"/>
          <w:spacing w:val="1"/>
          <w:sz w:val="20"/>
          <w:lang w:eastAsia="es-ES"/>
        </w:rPr>
        <w:t> </w:t>
      </w:r>
      <w:r w:rsidRPr="00B8291A">
        <w:rPr>
          <w:rFonts w:ascii="inherit" w:eastAsia="Times New Roman" w:hAnsi="inherit" w:cs="Arial"/>
          <w:b/>
          <w:bCs/>
          <w:color w:val="008000"/>
          <w:spacing w:val="1"/>
          <w:sz w:val="32"/>
          <w:szCs w:val="32"/>
          <w:bdr w:val="none" w:sz="0" w:space="0" w:color="auto" w:frame="1"/>
          <w:lang w:eastAsia="es-ES"/>
        </w:rPr>
        <w:t>Sotería</w:t>
      </w:r>
    </w:p>
    <w:p w:rsidR="00B8291A" w:rsidRPr="00B8291A" w:rsidRDefault="00B8291A" w:rsidP="00B8291A">
      <w:pPr>
        <w:shd w:val="clear" w:color="auto" w:fill="FFFFFF"/>
        <w:spacing w:after="245" w:line="231" w:lineRule="atLeast"/>
        <w:ind w:left="0"/>
        <w:textAlignment w:val="baseline"/>
        <w:rPr>
          <w:rFonts w:ascii="Arial" w:eastAsia="Times New Roman" w:hAnsi="Arial" w:cs="Arial"/>
          <w:color w:val="737988"/>
          <w:sz w:val="18"/>
          <w:szCs w:val="18"/>
          <w:lang w:eastAsia="es-ES"/>
        </w:rPr>
      </w:pPr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>Este término psiquiátrico se usa para definir un</w:t>
      </w:r>
      <w:r w:rsidRPr="00B8291A">
        <w:rPr>
          <w:rFonts w:ascii="Arial" w:eastAsia="Times New Roman" w:hAnsi="Arial" w:cs="Arial"/>
          <w:color w:val="737988"/>
          <w:sz w:val="18"/>
          <w:lang w:eastAsia="es-ES"/>
        </w:rPr>
        <w:t> </w:t>
      </w:r>
      <w:r w:rsidRPr="00B8291A">
        <w:rPr>
          <w:rFonts w:ascii="Arial" w:eastAsia="Times New Roman" w:hAnsi="Arial" w:cs="Arial"/>
          <w:b/>
          <w:bCs/>
          <w:color w:val="737988"/>
          <w:sz w:val="18"/>
          <w:lang w:eastAsia="es-ES"/>
        </w:rPr>
        <w:t>tratamiento alternativo en la esquizofrenia que incluiría una atmósfera familiar y estímulos positivos</w:t>
      </w:r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>. La</w:t>
      </w:r>
      <w:r w:rsidRPr="00B8291A">
        <w:rPr>
          <w:rFonts w:ascii="Arial" w:eastAsia="Times New Roman" w:hAnsi="Arial" w:cs="Arial"/>
          <w:color w:val="737988"/>
          <w:sz w:val="18"/>
          <w:lang w:eastAsia="es-ES"/>
        </w:rPr>
        <w:t> </w:t>
      </w:r>
      <w:r w:rsidRPr="00B8291A">
        <w:rPr>
          <w:rFonts w:ascii="Arial" w:eastAsia="Times New Roman" w:hAnsi="Arial" w:cs="Arial"/>
          <w:b/>
          <w:bCs/>
          <w:color w:val="737988"/>
          <w:sz w:val="18"/>
          <w:lang w:eastAsia="es-ES"/>
        </w:rPr>
        <w:t>sotería</w:t>
      </w:r>
      <w:r w:rsidRPr="00B8291A">
        <w:rPr>
          <w:rFonts w:ascii="Arial" w:eastAsia="Times New Roman" w:hAnsi="Arial" w:cs="Arial"/>
          <w:color w:val="737988"/>
          <w:sz w:val="18"/>
          <w:lang w:eastAsia="es-ES"/>
        </w:rPr>
        <w:t> </w:t>
      </w:r>
      <w:r w:rsidRPr="00B8291A">
        <w:rPr>
          <w:rFonts w:ascii="Arial" w:eastAsia="Times New Roman" w:hAnsi="Arial" w:cs="Arial"/>
          <w:color w:val="737988"/>
          <w:sz w:val="18"/>
          <w:szCs w:val="18"/>
          <w:lang w:eastAsia="es-ES"/>
        </w:rPr>
        <w:t>es una expresión apenas utilizada en la actualidad y, sin embargo, está muy ligada a las terapias que se empezaron a emplear a partir de los años noventa en algunos países europeos y, sobre todo, en América Latina.</w:t>
      </w:r>
    </w:p>
    <w:p w:rsidR="0009336D" w:rsidRDefault="0009336D" w:rsidP="00B8291A">
      <w:pPr>
        <w:ind w:left="0"/>
      </w:pPr>
    </w:p>
    <w:sectPr w:rsidR="0009336D" w:rsidSect="000933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8291A"/>
    <w:rsid w:val="0009336D"/>
    <w:rsid w:val="004E1B01"/>
    <w:rsid w:val="00924013"/>
    <w:rsid w:val="00B8291A"/>
    <w:rsid w:val="00DC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36D"/>
  </w:style>
  <w:style w:type="paragraph" w:styleId="Ttulo2">
    <w:name w:val="heading 2"/>
    <w:basedOn w:val="Normal"/>
    <w:link w:val="Ttulo2Car"/>
    <w:uiPriority w:val="9"/>
    <w:qFormat/>
    <w:rsid w:val="00B8291A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8291A"/>
    <w:pPr>
      <w:spacing w:before="100" w:beforeAutospacing="1" w:after="100" w:afterAutospacing="1"/>
      <w:ind w:lef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8291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8291A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8291A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B8291A"/>
  </w:style>
  <w:style w:type="paragraph" w:customStyle="1" w:styleId="western">
    <w:name w:val="western"/>
    <w:basedOn w:val="Normal"/>
    <w:rsid w:val="00B8291A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8291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8291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29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psicoadapta.es/blog/wp-content/uploads/2016/06/img6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icoadapta.es/blog/alexitimia-que-es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Martinez</dc:creator>
  <cp:lastModifiedBy>Leticia Martinez</cp:lastModifiedBy>
  <cp:revision>3</cp:revision>
  <dcterms:created xsi:type="dcterms:W3CDTF">2016-07-08T07:56:00Z</dcterms:created>
  <dcterms:modified xsi:type="dcterms:W3CDTF">2016-07-08T08:03:00Z</dcterms:modified>
</cp:coreProperties>
</file>